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3F" w:rsidRPr="005C251C" w:rsidRDefault="006931CF" w:rsidP="002C0BCA">
      <w:pPr>
        <w:shd w:val="clear" w:color="auto" w:fill="FFFFFF"/>
        <w:jc w:val="center"/>
        <w:rPr>
          <w:b/>
          <w:sz w:val="22"/>
          <w:szCs w:val="22"/>
          <w:u w:val="single"/>
        </w:rPr>
      </w:pPr>
      <w:r>
        <w:rPr>
          <w:b/>
          <w:spacing w:val="1"/>
          <w:sz w:val="22"/>
          <w:szCs w:val="22"/>
          <w:u w:val="single"/>
        </w:rPr>
        <w:t xml:space="preserve">MÜŞTEKİ </w:t>
      </w:r>
      <w:r w:rsidR="006D7143" w:rsidRPr="005C251C">
        <w:rPr>
          <w:rFonts w:eastAsia="Times New Roman"/>
          <w:b/>
          <w:spacing w:val="1"/>
          <w:sz w:val="22"/>
          <w:szCs w:val="22"/>
          <w:u w:val="single"/>
        </w:rPr>
        <w:t xml:space="preserve">İSTİNABE İFADE </w:t>
      </w:r>
      <w:r w:rsidR="006125AE" w:rsidRPr="005C251C">
        <w:rPr>
          <w:rFonts w:eastAsia="Times New Roman"/>
          <w:b/>
          <w:spacing w:val="1"/>
          <w:sz w:val="22"/>
          <w:szCs w:val="22"/>
          <w:u w:val="single"/>
        </w:rPr>
        <w:t>TUTA</w:t>
      </w:r>
      <w:r w:rsidR="006D7143" w:rsidRPr="005C251C">
        <w:rPr>
          <w:rFonts w:eastAsia="Times New Roman"/>
          <w:b/>
          <w:spacing w:val="1"/>
          <w:sz w:val="22"/>
          <w:szCs w:val="22"/>
          <w:u w:val="single"/>
        </w:rPr>
        <w:t>NA</w:t>
      </w:r>
      <w:r w:rsidR="006125AE" w:rsidRPr="005C251C">
        <w:rPr>
          <w:rFonts w:eastAsia="Times New Roman"/>
          <w:b/>
          <w:spacing w:val="1"/>
          <w:sz w:val="22"/>
          <w:szCs w:val="22"/>
          <w:u w:val="single"/>
        </w:rPr>
        <w:t>Ğ</w:t>
      </w:r>
      <w:r w:rsidR="006D7143" w:rsidRPr="005C251C">
        <w:rPr>
          <w:rFonts w:eastAsia="Times New Roman"/>
          <w:b/>
          <w:spacing w:val="1"/>
          <w:sz w:val="22"/>
          <w:szCs w:val="22"/>
          <w:u w:val="single"/>
        </w:rPr>
        <w:t>I</w:t>
      </w:r>
    </w:p>
    <w:p w:rsidR="000F1A3F" w:rsidRPr="005C251C" w:rsidRDefault="000F1A3F" w:rsidP="002C0BCA">
      <w:pPr>
        <w:spacing w:after="605" w:line="1" w:lineRule="exact"/>
        <w:rPr>
          <w:sz w:val="22"/>
          <w:szCs w:val="2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2"/>
                <w:sz w:val="22"/>
                <w:szCs w:val="22"/>
              </w:rPr>
              <w:t>ADI SOYADI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2"/>
                <w:sz w:val="22"/>
                <w:szCs w:val="22"/>
              </w:rPr>
              <w:t>T.C.K</w:t>
            </w:r>
            <w:r w:rsidRPr="005C251C">
              <w:rPr>
                <w:rFonts w:eastAsia="Times New Roman"/>
                <w:b/>
                <w:spacing w:val="-2"/>
                <w:sz w:val="22"/>
                <w:szCs w:val="22"/>
              </w:rPr>
              <w:t>İMLİK NO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5"/>
                <w:sz w:val="22"/>
                <w:szCs w:val="22"/>
              </w:rPr>
              <w:t>BABA ADI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2"/>
                <w:sz w:val="22"/>
                <w:szCs w:val="22"/>
              </w:rPr>
              <w:t>ANA ADI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DO</w:t>
            </w:r>
            <w:r w:rsidRPr="005C251C">
              <w:rPr>
                <w:rFonts w:eastAsia="Times New Roman"/>
                <w:b/>
                <w:spacing w:val="-3"/>
                <w:sz w:val="22"/>
                <w:szCs w:val="22"/>
              </w:rPr>
              <w:t>ĞUM YERİ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1A3F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6D7143" w:rsidP="002C0B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DO</w:t>
            </w:r>
            <w:r w:rsidRPr="005C251C">
              <w:rPr>
                <w:rFonts w:eastAsia="Times New Roman"/>
                <w:b/>
                <w:spacing w:val="-3"/>
                <w:sz w:val="22"/>
                <w:szCs w:val="22"/>
              </w:rPr>
              <w:t>ĞUM TARİHİ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1A3F" w:rsidRPr="005C251C" w:rsidRDefault="000F1A3F" w:rsidP="002C0BC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422E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NÜFUSA KAYITLI OLDUĞU YER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7A422E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TAHSİLİ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A6194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7A422E" w:rsidRPr="005C251C" w:rsidTr="006D7143">
        <w:trPr>
          <w:trHeight w:val="1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İŞİ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7A422E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ADRESİ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DC428B" w:rsidP="002C0BCA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-</w:t>
            </w:r>
          </w:p>
        </w:tc>
      </w:tr>
      <w:tr w:rsidR="007A422E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proofErr w:type="gramStart"/>
            <w:r w:rsidRPr="005C251C">
              <w:rPr>
                <w:b/>
                <w:spacing w:val="-3"/>
                <w:sz w:val="22"/>
                <w:szCs w:val="22"/>
              </w:rPr>
              <w:t>İKAMETGAH</w:t>
            </w:r>
            <w:proofErr w:type="gramEnd"/>
            <w:r w:rsidRPr="005C251C">
              <w:rPr>
                <w:b/>
                <w:spacing w:val="-3"/>
                <w:sz w:val="22"/>
                <w:szCs w:val="22"/>
              </w:rPr>
              <w:t xml:space="preserve"> ADRES</w:t>
            </w:r>
            <w:r w:rsidR="00E638E3" w:rsidRPr="005C251C">
              <w:rPr>
                <w:b/>
                <w:spacing w:val="-3"/>
                <w:sz w:val="22"/>
                <w:szCs w:val="22"/>
              </w:rPr>
              <w:t>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5C251C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7A422E" w:rsidRPr="005C251C" w:rsidTr="006D7143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b/>
                <w:spacing w:val="-3"/>
                <w:sz w:val="22"/>
                <w:szCs w:val="22"/>
              </w:rPr>
            </w:pPr>
            <w:r w:rsidRPr="005C251C">
              <w:rPr>
                <w:b/>
                <w:spacing w:val="-3"/>
                <w:sz w:val="22"/>
                <w:szCs w:val="22"/>
              </w:rPr>
              <w:t>TEL</w:t>
            </w:r>
            <w:r w:rsidR="00A80126">
              <w:rPr>
                <w:b/>
                <w:spacing w:val="-3"/>
                <w:sz w:val="22"/>
                <w:szCs w:val="22"/>
              </w:rPr>
              <w:t>E</w:t>
            </w:r>
            <w:r w:rsidRPr="005C251C">
              <w:rPr>
                <w:b/>
                <w:spacing w:val="-3"/>
                <w:sz w:val="22"/>
                <w:szCs w:val="22"/>
              </w:rPr>
              <w:t>FON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22E" w:rsidRPr="005C251C" w:rsidRDefault="007A422E" w:rsidP="002C0BCA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</w:tbl>
    <w:p w:rsidR="000F1A3F" w:rsidRPr="005C251C" w:rsidRDefault="000F1A3F" w:rsidP="002C0BCA">
      <w:pPr>
        <w:rPr>
          <w:sz w:val="22"/>
          <w:szCs w:val="22"/>
        </w:rPr>
        <w:sectPr w:rsidR="000F1A3F" w:rsidRPr="005C251C" w:rsidSect="00926FAB">
          <w:type w:val="continuous"/>
          <w:pgSz w:w="11909" w:h="16834"/>
          <w:pgMar w:top="568" w:right="1311" w:bottom="720" w:left="1459" w:header="708" w:footer="708" w:gutter="0"/>
          <w:cols w:space="60"/>
          <w:noEndnote/>
        </w:sectPr>
      </w:pPr>
    </w:p>
    <w:p w:rsidR="006931CF" w:rsidRDefault="006931CF" w:rsidP="006931CF">
      <w:pPr>
        <w:pStyle w:val="AralkYok"/>
        <w:jc w:val="both"/>
      </w:pPr>
    </w:p>
    <w:p w:rsidR="0014266E" w:rsidRDefault="0014266E" w:rsidP="0014266E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Yukarıda açık kimliği </w:t>
      </w:r>
      <w:proofErr w:type="gramStart"/>
      <w:r>
        <w:rPr>
          <w:rFonts w:eastAsia="Times New Roman"/>
          <w:sz w:val="24"/>
          <w:szCs w:val="24"/>
        </w:rPr>
        <w:t>yazılı …</w:t>
      </w:r>
      <w:proofErr w:type="gramEnd"/>
      <w:r>
        <w:rPr>
          <w:rFonts w:eastAsia="Times New Roman"/>
          <w:sz w:val="24"/>
          <w:szCs w:val="24"/>
        </w:rPr>
        <w:t xml:space="preserve"> Bursa Valiliğinde İl İdare Kurulu Müdürlüğü odasına davet edilerek, </w:t>
      </w:r>
      <w:r>
        <w:rPr>
          <w:rFonts w:eastAsia="Times New Roman"/>
          <w:sz w:val="24"/>
          <w:szCs w:val="24"/>
        </w:rPr>
        <w:t xml:space="preserve"> istinabe suretiyle müşteki </w:t>
      </w:r>
      <w:r>
        <w:rPr>
          <w:rFonts w:eastAsia="Times New Roman"/>
          <w:sz w:val="24"/>
          <w:szCs w:val="24"/>
        </w:rPr>
        <w:t xml:space="preserve">sıfatıyla ifadesine başvurulacağı kendisine açıklandı, 5271 sayılı </w:t>
      </w:r>
      <w:proofErr w:type="spellStart"/>
      <w:r>
        <w:rPr>
          <w:rFonts w:eastAsia="Times New Roman"/>
          <w:sz w:val="24"/>
          <w:szCs w:val="24"/>
        </w:rPr>
        <w:t>CMK’nın</w:t>
      </w:r>
      <w:proofErr w:type="spellEnd"/>
      <w:r>
        <w:rPr>
          <w:rFonts w:eastAsia="Times New Roman"/>
          <w:sz w:val="24"/>
          <w:szCs w:val="24"/>
        </w:rPr>
        <w:t xml:space="preserve"> 234 üncü maddesinde yazılı hak ve yükümlülükleri ile ifadesi sırasında müdafi bulundurabileceği hatırlatıldı, konu anlatıldı ve soruldu.</w:t>
      </w:r>
    </w:p>
    <w:p w:rsidR="00D8406C" w:rsidRPr="00171724" w:rsidRDefault="00D8406C" w:rsidP="006931CF">
      <w:pPr>
        <w:pStyle w:val="AralkYok"/>
        <w:jc w:val="both"/>
        <w:rPr>
          <w:rFonts w:eastAsia="Times New Roman"/>
          <w:sz w:val="22"/>
          <w:szCs w:val="22"/>
        </w:rPr>
      </w:pPr>
    </w:p>
    <w:p w:rsidR="000F1A3F" w:rsidRDefault="006D7143" w:rsidP="00CA0B18">
      <w:pPr>
        <w:pStyle w:val="AralkYok"/>
        <w:jc w:val="both"/>
        <w:rPr>
          <w:sz w:val="22"/>
          <w:szCs w:val="22"/>
        </w:rPr>
      </w:pPr>
      <w:proofErr w:type="gramStart"/>
      <w:r w:rsidRPr="005532D8">
        <w:rPr>
          <w:sz w:val="22"/>
          <w:szCs w:val="22"/>
        </w:rPr>
        <w:t>Soru :</w:t>
      </w:r>
      <w:proofErr w:type="gramEnd"/>
      <w:r w:rsidR="001662F8">
        <w:rPr>
          <w:sz w:val="22"/>
          <w:szCs w:val="22"/>
        </w:rPr>
        <w:t xml:space="preserve"> </w:t>
      </w:r>
    </w:p>
    <w:p w:rsidR="00BE3A13" w:rsidRPr="005532D8" w:rsidRDefault="00BE3A13" w:rsidP="006931CF">
      <w:pPr>
        <w:pStyle w:val="AralkYok"/>
        <w:jc w:val="both"/>
        <w:rPr>
          <w:sz w:val="22"/>
          <w:szCs w:val="22"/>
        </w:rPr>
      </w:pPr>
    </w:p>
    <w:p w:rsidR="007E7B5C" w:rsidRPr="001E5D3E" w:rsidRDefault="006D7143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  <w:proofErr w:type="gramStart"/>
      <w:r w:rsidRPr="001E5D3E">
        <w:rPr>
          <w:b/>
          <w:bCs/>
          <w:sz w:val="22"/>
          <w:szCs w:val="22"/>
        </w:rPr>
        <w:t xml:space="preserve">Cevap </w:t>
      </w:r>
      <w:r w:rsidRPr="001E5D3E">
        <w:rPr>
          <w:sz w:val="22"/>
          <w:szCs w:val="22"/>
        </w:rPr>
        <w:t>:</w:t>
      </w:r>
      <w:proofErr w:type="gramEnd"/>
      <w:r w:rsidR="007E7B5C" w:rsidRPr="001E5D3E">
        <w:rPr>
          <w:rFonts w:eastAsia="Times New Roman"/>
          <w:spacing w:val="-1"/>
          <w:sz w:val="22"/>
          <w:szCs w:val="22"/>
        </w:rPr>
        <w:t xml:space="preserve"> </w:t>
      </w:r>
    </w:p>
    <w:p w:rsidR="007E7B5C" w:rsidRDefault="007E7B5C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7E2D88" w:rsidRDefault="007E2D88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7E2D88" w:rsidRDefault="007E2D88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7E2D88" w:rsidRDefault="007E2D88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7E2D88" w:rsidRDefault="007E2D88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7E2D88" w:rsidRDefault="007E2D88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1E5D3E" w:rsidRDefault="001E5D3E" w:rsidP="001E5D3E">
      <w:pPr>
        <w:ind w:firstLine="708"/>
        <w:jc w:val="both"/>
        <w:rPr>
          <w:sz w:val="22"/>
          <w:szCs w:val="22"/>
        </w:rPr>
      </w:pPr>
      <w:r w:rsidRPr="00B80357">
        <w:rPr>
          <w:sz w:val="22"/>
          <w:szCs w:val="22"/>
        </w:rPr>
        <w:t xml:space="preserve">Başka bir diyeceği olmadığını beyan ederek, alınan ifadesini okudu, tam ve doğru olarak yazıldığını beyan etmesi üzerine iş bu tutanak tanzimle birlikte imza altına alındı. </w:t>
      </w:r>
      <w:r w:rsidR="005E3A2C">
        <w:rPr>
          <w:sz w:val="22"/>
          <w:szCs w:val="22"/>
        </w:rPr>
        <w:t>…/…</w:t>
      </w:r>
      <w:r>
        <w:rPr>
          <w:sz w:val="22"/>
          <w:szCs w:val="22"/>
        </w:rPr>
        <w:t>/</w:t>
      </w:r>
      <w:r w:rsidR="001662F8">
        <w:rPr>
          <w:sz w:val="22"/>
          <w:szCs w:val="22"/>
        </w:rPr>
        <w:t>2017</w:t>
      </w:r>
    </w:p>
    <w:p w:rsidR="001E5D3E" w:rsidRDefault="001E5D3E" w:rsidP="001E5D3E">
      <w:pPr>
        <w:jc w:val="both"/>
        <w:rPr>
          <w:sz w:val="22"/>
          <w:szCs w:val="22"/>
        </w:rPr>
      </w:pPr>
    </w:p>
    <w:p w:rsidR="001E5D3E" w:rsidRDefault="001E5D3E" w:rsidP="001E5D3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-7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E5D3E" w:rsidRPr="009E1495" w:rsidTr="001E5D3E">
        <w:trPr>
          <w:trHeight w:val="449"/>
        </w:trPr>
        <w:tc>
          <w:tcPr>
            <w:tcW w:w="3070" w:type="dxa"/>
          </w:tcPr>
          <w:p w:rsidR="001E5D3E" w:rsidRPr="00114C9C" w:rsidRDefault="001E5D3E" w:rsidP="001E5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14C9C">
              <w:rPr>
                <w:rFonts w:eastAsiaTheme="minorHAnsi"/>
                <w:b/>
                <w:sz w:val="22"/>
                <w:szCs w:val="22"/>
                <w:lang w:eastAsia="en-US"/>
              </w:rPr>
              <w:t>İFADEYİ ALAN</w:t>
            </w:r>
          </w:p>
        </w:tc>
        <w:tc>
          <w:tcPr>
            <w:tcW w:w="3071" w:type="dxa"/>
          </w:tcPr>
          <w:p w:rsidR="001E5D3E" w:rsidRPr="00114C9C" w:rsidRDefault="001E5D3E" w:rsidP="001E5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14C9C">
              <w:rPr>
                <w:rFonts w:eastAsiaTheme="minorHAnsi"/>
                <w:b/>
                <w:sz w:val="22"/>
                <w:szCs w:val="22"/>
                <w:lang w:eastAsia="en-US"/>
              </w:rPr>
              <w:t>İFADEYİ YAZAN</w:t>
            </w:r>
          </w:p>
        </w:tc>
        <w:tc>
          <w:tcPr>
            <w:tcW w:w="3071" w:type="dxa"/>
          </w:tcPr>
          <w:p w:rsidR="001E5D3E" w:rsidRPr="00114C9C" w:rsidRDefault="001E5D3E" w:rsidP="001E5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14C9C">
              <w:rPr>
                <w:rFonts w:eastAsiaTheme="minorHAnsi"/>
                <w:b/>
                <w:sz w:val="22"/>
                <w:szCs w:val="22"/>
                <w:lang w:eastAsia="en-US"/>
              </w:rPr>
              <w:t>İFADE SAHİBİ</w:t>
            </w:r>
          </w:p>
        </w:tc>
      </w:tr>
    </w:tbl>
    <w:p w:rsidR="001E5D3E" w:rsidRDefault="001E5D3E" w:rsidP="001E5D3E">
      <w:pPr>
        <w:jc w:val="both"/>
        <w:rPr>
          <w:sz w:val="22"/>
          <w:szCs w:val="22"/>
        </w:rPr>
      </w:pPr>
    </w:p>
    <w:p w:rsidR="001E5D3E" w:rsidRDefault="001E5D3E" w:rsidP="001E5D3E">
      <w:pPr>
        <w:jc w:val="both"/>
        <w:rPr>
          <w:sz w:val="22"/>
          <w:szCs w:val="22"/>
        </w:rPr>
      </w:pPr>
    </w:p>
    <w:p w:rsidR="001E5D3E" w:rsidRPr="00B80357" w:rsidRDefault="00420A76" w:rsidP="005E3A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Müşteki </w:t>
      </w:r>
      <w:proofErr w:type="gramStart"/>
      <w:r w:rsidR="001662F8">
        <w:rPr>
          <w:sz w:val="22"/>
          <w:szCs w:val="22"/>
        </w:rPr>
        <w:t>……..</w:t>
      </w:r>
      <w:proofErr w:type="gramEnd"/>
      <w:r w:rsidR="001662F8">
        <w:rPr>
          <w:sz w:val="22"/>
          <w:szCs w:val="22"/>
        </w:rPr>
        <w:t xml:space="preserve"> </w:t>
      </w:r>
      <w:r w:rsidR="00A80126">
        <w:rPr>
          <w:sz w:val="22"/>
          <w:szCs w:val="22"/>
        </w:rPr>
        <w:t xml:space="preserve"> </w:t>
      </w:r>
      <w:proofErr w:type="gramStart"/>
      <w:r w:rsidR="005E3A2C" w:rsidRPr="00B80357">
        <w:rPr>
          <w:sz w:val="22"/>
          <w:szCs w:val="22"/>
        </w:rPr>
        <w:t>ifade</w:t>
      </w:r>
      <w:r w:rsidR="005E3A2C">
        <w:rPr>
          <w:sz w:val="22"/>
          <w:szCs w:val="22"/>
        </w:rPr>
        <w:t>si</w:t>
      </w:r>
      <w:proofErr w:type="gramEnd"/>
      <w:r w:rsidR="005E3A2C">
        <w:rPr>
          <w:sz w:val="22"/>
          <w:szCs w:val="22"/>
        </w:rPr>
        <w:t xml:space="preserve"> </w:t>
      </w:r>
      <w:r w:rsidR="001E5D3E" w:rsidRPr="00B80357">
        <w:rPr>
          <w:sz w:val="22"/>
          <w:szCs w:val="22"/>
        </w:rPr>
        <w:t>is</w:t>
      </w:r>
      <w:r w:rsidR="001E5D3E">
        <w:rPr>
          <w:sz w:val="22"/>
          <w:szCs w:val="22"/>
        </w:rPr>
        <w:t xml:space="preserve">tinabe talimatına uygun olarak </w:t>
      </w:r>
      <w:r w:rsidR="001662F8">
        <w:rPr>
          <w:sz w:val="22"/>
          <w:szCs w:val="22"/>
        </w:rPr>
        <w:t>…/…/2017</w:t>
      </w:r>
      <w:r w:rsidR="001E5D3E">
        <w:rPr>
          <w:sz w:val="22"/>
          <w:szCs w:val="22"/>
        </w:rPr>
        <w:t xml:space="preserve"> </w:t>
      </w:r>
      <w:r w:rsidR="001E5D3E" w:rsidRPr="00B80357">
        <w:rPr>
          <w:sz w:val="22"/>
          <w:szCs w:val="22"/>
        </w:rPr>
        <w:t>tarihinde "Naip " sıfatıyla tarafımdan alınmıştır.</w:t>
      </w:r>
    </w:p>
    <w:p w:rsidR="001E5D3E" w:rsidRDefault="001E5D3E" w:rsidP="001E5D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1E5D3E" w:rsidRPr="00B80357" w:rsidRDefault="001E5D3E" w:rsidP="001E5D3E">
      <w:pPr>
        <w:jc w:val="both"/>
        <w:rPr>
          <w:sz w:val="22"/>
          <w:szCs w:val="22"/>
        </w:rPr>
      </w:pPr>
    </w:p>
    <w:p w:rsidR="001E5D3E" w:rsidRDefault="007D3746" w:rsidP="001E5D3E">
      <w:pPr>
        <w:jc w:val="center"/>
        <w:rPr>
          <w:sz w:val="22"/>
          <w:szCs w:val="22"/>
        </w:rPr>
      </w:pPr>
      <w:r>
        <w:rPr>
          <w:sz w:val="22"/>
          <w:szCs w:val="22"/>
        </w:rPr>
        <w:t>Adı S</w:t>
      </w:r>
      <w:r w:rsidR="001E5D3E">
        <w:rPr>
          <w:sz w:val="22"/>
          <w:szCs w:val="22"/>
        </w:rPr>
        <w:t>oyadı</w:t>
      </w:r>
    </w:p>
    <w:p w:rsidR="001E5D3E" w:rsidRDefault="007D3746" w:rsidP="001E5D3E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Ü</w:t>
      </w:r>
      <w:r w:rsidR="001E5D3E">
        <w:rPr>
          <w:sz w:val="22"/>
          <w:szCs w:val="22"/>
        </w:rPr>
        <w:t>nvanı</w:t>
      </w:r>
      <w:proofErr w:type="spellEnd"/>
    </w:p>
    <w:p w:rsidR="001E5D3E" w:rsidRPr="00B80357" w:rsidRDefault="001E5D3E" w:rsidP="001E5D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1E5D3E" w:rsidRDefault="001E5D3E" w:rsidP="001E5D3E">
      <w:pPr>
        <w:pStyle w:val="Gvdemetni0"/>
        <w:jc w:val="center"/>
      </w:pPr>
    </w:p>
    <w:p w:rsidR="001E5D3E" w:rsidRDefault="001E5D3E" w:rsidP="001E5D3E">
      <w:pPr>
        <w:pStyle w:val="Gvdemetni0"/>
        <w:jc w:val="center"/>
      </w:pPr>
    </w:p>
    <w:p w:rsidR="007E7B5C" w:rsidRDefault="007E7B5C" w:rsidP="007E7B5C">
      <w:pPr>
        <w:pStyle w:val="AralkYok"/>
        <w:jc w:val="both"/>
        <w:rPr>
          <w:rFonts w:eastAsia="Times New Roman"/>
          <w:spacing w:val="-1"/>
          <w:sz w:val="22"/>
          <w:szCs w:val="22"/>
        </w:rPr>
      </w:pPr>
    </w:p>
    <w:p w:rsidR="002C0BCA" w:rsidRDefault="00506718" w:rsidP="006931CF">
      <w:pPr>
        <w:pStyle w:val="AralkYok"/>
        <w:jc w:val="both"/>
      </w:pPr>
      <w:r>
        <w:t xml:space="preserve"> </w:t>
      </w:r>
    </w:p>
    <w:p w:rsidR="00984866" w:rsidRDefault="00984866" w:rsidP="006931CF">
      <w:pPr>
        <w:pStyle w:val="AralkYok"/>
        <w:jc w:val="both"/>
      </w:pPr>
    </w:p>
    <w:p w:rsidR="002C0BCA" w:rsidRPr="005C251C" w:rsidRDefault="002C0BCA" w:rsidP="006931CF">
      <w:pPr>
        <w:pStyle w:val="AralkYok"/>
        <w:jc w:val="both"/>
        <w:sectPr w:rsidR="002C0BCA" w:rsidRPr="005C251C" w:rsidSect="00D8406C">
          <w:type w:val="continuous"/>
          <w:pgSz w:w="11909" w:h="16834"/>
          <w:pgMar w:top="1440" w:right="852" w:bottom="426" w:left="1560" w:header="708" w:footer="708" w:gutter="0"/>
          <w:cols w:space="60"/>
          <w:noEndnote/>
        </w:sectPr>
      </w:pPr>
    </w:p>
    <w:p w:rsidR="00BE3A13" w:rsidRPr="00BE3A13" w:rsidRDefault="007E7B5C" w:rsidP="00BE3A13">
      <w:pPr>
        <w:pStyle w:val="AralkYok"/>
        <w:jc w:val="both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                  </w:t>
      </w:r>
      <w:r w:rsidR="00BE3A13">
        <w:rPr>
          <w:rFonts w:eastAsia="Times New Roman"/>
          <w:spacing w:val="-3"/>
          <w:sz w:val="22"/>
          <w:szCs w:val="22"/>
        </w:rPr>
        <w:t xml:space="preserve">           </w:t>
      </w:r>
      <w:bookmarkStart w:id="0" w:name="_GoBack"/>
      <w:bookmarkEnd w:id="0"/>
    </w:p>
    <w:p w:rsidR="00926FAB" w:rsidRPr="00BE3A13" w:rsidRDefault="00BE3A13" w:rsidP="009B008B">
      <w:pPr>
        <w:shd w:val="clear" w:color="auto" w:fill="FFFFFF"/>
        <w:jc w:val="center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            </w:t>
      </w:r>
    </w:p>
    <w:p w:rsidR="005C251C" w:rsidRPr="00BE3A13" w:rsidRDefault="005C251C" w:rsidP="009B008B">
      <w:pPr>
        <w:shd w:val="clear" w:color="auto" w:fill="FFFFFF"/>
        <w:jc w:val="center"/>
        <w:rPr>
          <w:rFonts w:eastAsia="Times New Roman"/>
          <w:spacing w:val="-3"/>
          <w:sz w:val="22"/>
          <w:szCs w:val="22"/>
        </w:rPr>
      </w:pPr>
    </w:p>
    <w:sectPr w:rsidR="005C251C" w:rsidRPr="00BE3A13" w:rsidSect="009B008B">
      <w:type w:val="continuous"/>
      <w:pgSz w:w="11909" w:h="16834"/>
      <w:pgMar w:top="1440" w:right="1419" w:bottom="720" w:left="1134" w:header="708" w:footer="708" w:gutter="0"/>
      <w:cols w:num="3" w:space="708" w:equalWidth="0">
        <w:col w:w="2835" w:space="709"/>
        <w:col w:w="2410" w:space="1403"/>
        <w:col w:w="1999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FAB"/>
    <w:rsid w:val="00072A6D"/>
    <w:rsid w:val="000755CD"/>
    <w:rsid w:val="000F1A3F"/>
    <w:rsid w:val="0014266E"/>
    <w:rsid w:val="001662F8"/>
    <w:rsid w:val="00171724"/>
    <w:rsid w:val="001E5D3E"/>
    <w:rsid w:val="002025EE"/>
    <w:rsid w:val="0025020B"/>
    <w:rsid w:val="00294DAD"/>
    <w:rsid w:val="002C0BCA"/>
    <w:rsid w:val="002C13F8"/>
    <w:rsid w:val="003014F5"/>
    <w:rsid w:val="00420A76"/>
    <w:rsid w:val="00506718"/>
    <w:rsid w:val="005532D8"/>
    <w:rsid w:val="005B45E2"/>
    <w:rsid w:val="005C251C"/>
    <w:rsid w:val="005E3A2C"/>
    <w:rsid w:val="006125AE"/>
    <w:rsid w:val="006931CF"/>
    <w:rsid w:val="006D7143"/>
    <w:rsid w:val="0073133A"/>
    <w:rsid w:val="00732E04"/>
    <w:rsid w:val="0077569D"/>
    <w:rsid w:val="007933B4"/>
    <w:rsid w:val="007A422E"/>
    <w:rsid w:val="007A68D1"/>
    <w:rsid w:val="007D3746"/>
    <w:rsid w:val="007E2D88"/>
    <w:rsid w:val="007E7B5C"/>
    <w:rsid w:val="008A4DFC"/>
    <w:rsid w:val="00926FAB"/>
    <w:rsid w:val="00927BEA"/>
    <w:rsid w:val="009375BF"/>
    <w:rsid w:val="00954A76"/>
    <w:rsid w:val="00970FE5"/>
    <w:rsid w:val="00984866"/>
    <w:rsid w:val="00987277"/>
    <w:rsid w:val="00992976"/>
    <w:rsid w:val="009A197E"/>
    <w:rsid w:val="009B008B"/>
    <w:rsid w:val="00A16C7C"/>
    <w:rsid w:val="00A6194D"/>
    <w:rsid w:val="00A63DEA"/>
    <w:rsid w:val="00A80126"/>
    <w:rsid w:val="00AD4251"/>
    <w:rsid w:val="00B52E37"/>
    <w:rsid w:val="00B679AD"/>
    <w:rsid w:val="00B80D72"/>
    <w:rsid w:val="00BE1B4B"/>
    <w:rsid w:val="00BE3A13"/>
    <w:rsid w:val="00C7070D"/>
    <w:rsid w:val="00CA0B18"/>
    <w:rsid w:val="00CE4D5A"/>
    <w:rsid w:val="00D8406C"/>
    <w:rsid w:val="00DC428B"/>
    <w:rsid w:val="00E05342"/>
    <w:rsid w:val="00E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9976D"/>
  <w15:docId w15:val="{7B476F10-5AC4-4727-A3BD-815D073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3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rsid w:val="00B80D72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B80D7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80D72"/>
    <w:pPr>
      <w:widowControl/>
      <w:shd w:val="clear" w:color="auto" w:fill="FFFFFF"/>
      <w:autoSpaceDE/>
      <w:autoSpaceDN/>
      <w:adjustRightInd/>
      <w:spacing w:before="240" w:line="0" w:lineRule="atLeast"/>
      <w:jc w:val="both"/>
    </w:pPr>
    <w:rPr>
      <w:rFonts w:eastAsia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Meral GÖÇ</cp:lastModifiedBy>
  <cp:revision>10</cp:revision>
  <cp:lastPrinted>2009-07-20T11:25:00Z</cp:lastPrinted>
  <dcterms:created xsi:type="dcterms:W3CDTF">2014-05-21T11:18:00Z</dcterms:created>
  <dcterms:modified xsi:type="dcterms:W3CDTF">2017-09-27T12:11:00Z</dcterms:modified>
</cp:coreProperties>
</file>