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0B03DE" w:rsidRPr="000B03DE" w14:paraId="293531E8" w14:textId="77777777" w:rsidTr="000B03DE">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AD8AC03" w14:textId="77777777" w:rsidR="000B03DE" w:rsidRPr="000B03DE" w:rsidRDefault="000B03DE" w:rsidP="000B03DE">
            <w:pPr>
              <w:spacing w:after="0" w:line="240" w:lineRule="atLeast"/>
              <w:rPr>
                <w:rFonts w:ascii="Times New Roman" w:eastAsia="Times New Roman" w:hAnsi="Times New Roman" w:cs="Times New Roman"/>
                <w:sz w:val="24"/>
                <w:szCs w:val="24"/>
                <w:lang w:eastAsia="tr-TR"/>
              </w:rPr>
            </w:pPr>
            <w:r w:rsidRPr="000B03DE">
              <w:rPr>
                <w:rFonts w:ascii="Arial" w:eastAsia="Times New Roman" w:hAnsi="Arial" w:cs="Arial"/>
                <w:sz w:val="16"/>
                <w:szCs w:val="16"/>
                <w:lang w:eastAsia="tr-TR"/>
              </w:rPr>
              <w:t>10 Mart 2018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454BD943" w14:textId="77777777" w:rsidR="000B03DE" w:rsidRPr="000B03DE" w:rsidRDefault="000B03DE" w:rsidP="000B03DE">
            <w:pPr>
              <w:spacing w:after="0" w:line="240" w:lineRule="atLeast"/>
              <w:jc w:val="center"/>
              <w:rPr>
                <w:rFonts w:ascii="Times New Roman" w:eastAsia="Times New Roman" w:hAnsi="Times New Roman" w:cs="Times New Roman"/>
                <w:sz w:val="24"/>
                <w:szCs w:val="24"/>
                <w:lang w:eastAsia="tr-TR"/>
              </w:rPr>
            </w:pPr>
            <w:r w:rsidRPr="000B03DE">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09DAC7F2" w14:textId="77777777" w:rsidR="000B03DE" w:rsidRPr="000B03DE" w:rsidRDefault="000B03DE" w:rsidP="000B03DE">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0B03DE">
              <w:rPr>
                <w:rFonts w:ascii="Arial" w:eastAsia="Times New Roman" w:hAnsi="Arial" w:cs="Arial"/>
                <w:sz w:val="16"/>
                <w:szCs w:val="16"/>
                <w:lang w:eastAsia="tr-TR"/>
              </w:rPr>
              <w:t>Sayı :</w:t>
            </w:r>
            <w:proofErr w:type="gramEnd"/>
            <w:r w:rsidRPr="000B03DE">
              <w:rPr>
                <w:rFonts w:ascii="Arial" w:eastAsia="Times New Roman" w:hAnsi="Arial" w:cs="Arial"/>
                <w:sz w:val="16"/>
                <w:szCs w:val="16"/>
                <w:lang w:eastAsia="tr-TR"/>
              </w:rPr>
              <w:t xml:space="preserve"> 30356</w:t>
            </w:r>
          </w:p>
        </w:tc>
      </w:tr>
      <w:tr w:rsidR="000B03DE" w:rsidRPr="000B03DE" w14:paraId="3AC28172" w14:textId="77777777" w:rsidTr="000B03DE">
        <w:trPr>
          <w:trHeight w:val="480"/>
        </w:trPr>
        <w:tc>
          <w:tcPr>
            <w:tcW w:w="8789" w:type="dxa"/>
            <w:gridSpan w:val="3"/>
            <w:tcMar>
              <w:top w:w="0" w:type="dxa"/>
              <w:left w:w="108" w:type="dxa"/>
              <w:bottom w:w="0" w:type="dxa"/>
              <w:right w:w="108" w:type="dxa"/>
            </w:tcMar>
            <w:vAlign w:val="center"/>
            <w:hideMark/>
          </w:tcPr>
          <w:p w14:paraId="78C86473" w14:textId="77777777" w:rsidR="000B03DE" w:rsidRPr="000B03DE" w:rsidRDefault="000B03DE" w:rsidP="000B03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03DE">
              <w:rPr>
                <w:rFonts w:ascii="Arial" w:eastAsia="Times New Roman" w:hAnsi="Arial" w:cs="Arial"/>
                <w:b/>
                <w:bCs/>
                <w:color w:val="000080"/>
                <w:sz w:val="18"/>
                <w:szCs w:val="18"/>
                <w:lang w:eastAsia="tr-TR"/>
              </w:rPr>
              <w:t>TEBLİĞ</w:t>
            </w:r>
          </w:p>
        </w:tc>
      </w:tr>
      <w:tr w:rsidR="000B03DE" w:rsidRPr="000B03DE" w14:paraId="3E475D81" w14:textId="77777777" w:rsidTr="000B03DE">
        <w:trPr>
          <w:trHeight w:val="480"/>
        </w:trPr>
        <w:tc>
          <w:tcPr>
            <w:tcW w:w="8789" w:type="dxa"/>
            <w:gridSpan w:val="3"/>
            <w:tcMar>
              <w:top w:w="0" w:type="dxa"/>
              <w:left w:w="108" w:type="dxa"/>
              <w:bottom w:w="0" w:type="dxa"/>
              <w:right w:w="108" w:type="dxa"/>
            </w:tcMar>
            <w:vAlign w:val="center"/>
            <w:hideMark/>
          </w:tcPr>
          <w:p w14:paraId="52ECBB05" w14:textId="77777777" w:rsidR="000B03DE" w:rsidRPr="000B03DE" w:rsidRDefault="000B03DE" w:rsidP="000B03DE">
            <w:pPr>
              <w:spacing w:after="0" w:line="240" w:lineRule="atLeast"/>
              <w:ind w:firstLine="566"/>
              <w:jc w:val="both"/>
              <w:rPr>
                <w:rFonts w:ascii="Times New Roman" w:eastAsia="Times New Roman" w:hAnsi="Times New Roman" w:cs="Times New Roman"/>
                <w:u w:val="single"/>
                <w:lang w:eastAsia="tr-TR"/>
              </w:rPr>
            </w:pPr>
            <w:r w:rsidRPr="000B03DE">
              <w:rPr>
                <w:rFonts w:ascii="Times New Roman" w:eastAsia="Times New Roman" w:hAnsi="Times New Roman" w:cs="Times New Roman"/>
                <w:sz w:val="18"/>
                <w:szCs w:val="18"/>
                <w:u w:val="single"/>
                <w:lang w:eastAsia="tr-TR"/>
              </w:rPr>
              <w:t>Kişisel Verileri Koruma Kurumundan:</w:t>
            </w:r>
          </w:p>
          <w:p w14:paraId="5ECF8907" w14:textId="77777777" w:rsidR="000B03DE" w:rsidRPr="000B03DE" w:rsidRDefault="000B03DE" w:rsidP="000B03DE">
            <w:pPr>
              <w:spacing w:after="0" w:line="240" w:lineRule="atLeast"/>
              <w:jc w:val="center"/>
              <w:rPr>
                <w:rFonts w:ascii="Times New Roman" w:eastAsia="Times New Roman" w:hAnsi="Times New Roman" w:cs="Times New Roman"/>
                <w:b/>
                <w:bCs/>
                <w:sz w:val="19"/>
                <w:szCs w:val="19"/>
                <w:lang w:eastAsia="tr-TR"/>
              </w:rPr>
            </w:pPr>
            <w:r w:rsidRPr="000B03DE">
              <w:rPr>
                <w:rFonts w:ascii="Times New Roman" w:eastAsia="Times New Roman" w:hAnsi="Times New Roman" w:cs="Times New Roman"/>
                <w:b/>
                <w:bCs/>
                <w:sz w:val="18"/>
                <w:szCs w:val="18"/>
                <w:lang w:eastAsia="tr-TR"/>
              </w:rPr>
              <w:t>VERİ SORUMLUSUNA BAŞVURU USUL VE ESASLARI HAKKINDA TEBLİĞ</w:t>
            </w:r>
          </w:p>
          <w:p w14:paraId="5AC8C60E"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b/>
                <w:bCs/>
                <w:sz w:val="18"/>
                <w:szCs w:val="18"/>
                <w:lang w:eastAsia="tr-TR"/>
              </w:rPr>
              <w:t>Amaç ve kapsam</w:t>
            </w:r>
          </w:p>
          <w:p w14:paraId="6362F23B"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b/>
                <w:bCs/>
                <w:sz w:val="18"/>
                <w:szCs w:val="18"/>
                <w:lang w:eastAsia="tr-TR"/>
              </w:rPr>
              <w:t>MADDE 1 –</w:t>
            </w:r>
            <w:r w:rsidRPr="000B03DE">
              <w:rPr>
                <w:rFonts w:ascii="Times New Roman" w:eastAsia="Times New Roman" w:hAnsi="Times New Roman" w:cs="Times New Roman"/>
                <w:sz w:val="18"/>
                <w:szCs w:val="18"/>
                <w:lang w:eastAsia="tr-TR"/>
              </w:rPr>
              <w:t> (1) Bu Tebliğ, veri sorumlusuna başvuru ve işlemin ayrıca bir maliyet gerektirmesi hâlinde alınacak ücret ile ilgili usul ve esasları belirlemek üzere hazırlanmıştır.</w:t>
            </w:r>
          </w:p>
          <w:p w14:paraId="65F3B7E5"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b/>
                <w:bCs/>
                <w:sz w:val="18"/>
                <w:szCs w:val="18"/>
                <w:lang w:eastAsia="tr-TR"/>
              </w:rPr>
              <w:t>Dayanak</w:t>
            </w:r>
          </w:p>
          <w:p w14:paraId="51E2ACB3"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b/>
                <w:bCs/>
                <w:sz w:val="18"/>
                <w:szCs w:val="18"/>
                <w:lang w:eastAsia="tr-TR"/>
              </w:rPr>
              <w:t>MADDE 2 –</w:t>
            </w:r>
            <w:r w:rsidRPr="000B03DE">
              <w:rPr>
                <w:rFonts w:ascii="Times New Roman" w:eastAsia="Times New Roman" w:hAnsi="Times New Roman" w:cs="Times New Roman"/>
                <w:sz w:val="18"/>
                <w:szCs w:val="18"/>
                <w:lang w:eastAsia="tr-TR"/>
              </w:rPr>
              <w:t> (1) Bu Tebliğ, 24/3/2016 tarihli ve 6698 sayılı Kişisel Verilerin Korunması Kanununun 13 üncü maddesi ve 22 </w:t>
            </w:r>
            <w:proofErr w:type="spellStart"/>
            <w:r w:rsidRPr="000B03DE">
              <w:rPr>
                <w:rFonts w:ascii="Times New Roman" w:eastAsia="Times New Roman" w:hAnsi="Times New Roman" w:cs="Times New Roman"/>
                <w:sz w:val="18"/>
                <w:szCs w:val="18"/>
                <w:lang w:eastAsia="tr-TR"/>
              </w:rPr>
              <w:t>nci</w:t>
            </w:r>
            <w:proofErr w:type="spellEnd"/>
            <w:r w:rsidRPr="000B03DE">
              <w:rPr>
                <w:rFonts w:ascii="Times New Roman" w:eastAsia="Times New Roman" w:hAnsi="Times New Roman" w:cs="Times New Roman"/>
                <w:sz w:val="18"/>
                <w:szCs w:val="18"/>
                <w:lang w:eastAsia="tr-TR"/>
              </w:rPr>
              <w:t> maddesinin birinci fıkrasının (e) ve (</w:t>
            </w:r>
            <w:proofErr w:type="gramStart"/>
            <w:r w:rsidRPr="000B03DE">
              <w:rPr>
                <w:rFonts w:ascii="Times New Roman" w:eastAsia="Times New Roman" w:hAnsi="Times New Roman" w:cs="Times New Roman"/>
                <w:sz w:val="18"/>
                <w:szCs w:val="18"/>
                <w:lang w:eastAsia="tr-TR"/>
              </w:rPr>
              <w:t>g)  bentlerine</w:t>
            </w:r>
            <w:proofErr w:type="gramEnd"/>
            <w:r w:rsidRPr="000B03DE">
              <w:rPr>
                <w:rFonts w:ascii="Times New Roman" w:eastAsia="Times New Roman" w:hAnsi="Times New Roman" w:cs="Times New Roman"/>
                <w:sz w:val="18"/>
                <w:szCs w:val="18"/>
                <w:lang w:eastAsia="tr-TR"/>
              </w:rPr>
              <w:t xml:space="preserve"> dayanılarak hazırlanmıştır.</w:t>
            </w:r>
          </w:p>
          <w:p w14:paraId="00082713"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b/>
                <w:bCs/>
                <w:sz w:val="18"/>
                <w:szCs w:val="18"/>
                <w:lang w:eastAsia="tr-TR"/>
              </w:rPr>
              <w:t>Tanımlar</w:t>
            </w:r>
          </w:p>
          <w:p w14:paraId="53CFA16C"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b/>
                <w:bCs/>
                <w:sz w:val="18"/>
                <w:szCs w:val="18"/>
                <w:lang w:eastAsia="tr-TR"/>
              </w:rPr>
              <w:t>MADDE 3 –</w:t>
            </w:r>
            <w:r w:rsidRPr="000B03DE">
              <w:rPr>
                <w:rFonts w:ascii="Times New Roman" w:eastAsia="Times New Roman" w:hAnsi="Times New Roman" w:cs="Times New Roman"/>
                <w:sz w:val="18"/>
                <w:szCs w:val="18"/>
                <w:lang w:eastAsia="tr-TR"/>
              </w:rPr>
              <w:t> (1) Bu Tebliğde geçen;</w:t>
            </w:r>
          </w:p>
          <w:p w14:paraId="5F709BCD"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sz w:val="18"/>
                <w:szCs w:val="18"/>
                <w:lang w:eastAsia="tr-TR"/>
              </w:rPr>
              <w:t xml:space="preserve">a) Başvuru: Kanunun </w:t>
            </w:r>
            <w:proofErr w:type="gramStart"/>
            <w:r w:rsidRPr="000B03DE">
              <w:rPr>
                <w:rFonts w:ascii="Times New Roman" w:eastAsia="Times New Roman" w:hAnsi="Times New Roman" w:cs="Times New Roman"/>
                <w:sz w:val="18"/>
                <w:szCs w:val="18"/>
                <w:lang w:eastAsia="tr-TR"/>
              </w:rPr>
              <w:t>13 üncü</w:t>
            </w:r>
            <w:proofErr w:type="gramEnd"/>
            <w:r w:rsidRPr="000B03DE">
              <w:rPr>
                <w:rFonts w:ascii="Times New Roman" w:eastAsia="Times New Roman" w:hAnsi="Times New Roman" w:cs="Times New Roman"/>
                <w:sz w:val="18"/>
                <w:szCs w:val="18"/>
                <w:lang w:eastAsia="tr-TR"/>
              </w:rPr>
              <w:t xml:space="preserve"> maddesi kapsamında yapılan başvuruyu,</w:t>
            </w:r>
          </w:p>
          <w:p w14:paraId="7E1600B4"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sz w:val="18"/>
                <w:szCs w:val="18"/>
                <w:lang w:eastAsia="tr-TR"/>
              </w:rPr>
              <w:t xml:space="preserve">b) Güvenli Elektronik İmza: Münhasıran imza sahibine bağlı olan, sadece imza sahibinin tasarrufunda bulunan güvenli elektronik imza oluşturma aracı ile oluşturulan, nitelikli elektronik sertifikaya dayanarak imza sahibinin kimliğinin tespitini </w:t>
            </w:r>
            <w:proofErr w:type="gramStart"/>
            <w:r w:rsidRPr="000B03DE">
              <w:rPr>
                <w:rFonts w:ascii="Times New Roman" w:eastAsia="Times New Roman" w:hAnsi="Times New Roman" w:cs="Times New Roman"/>
                <w:sz w:val="18"/>
                <w:szCs w:val="18"/>
                <w:lang w:eastAsia="tr-TR"/>
              </w:rPr>
              <w:t>sağlayan,  imzalanmış</w:t>
            </w:r>
            <w:proofErr w:type="gramEnd"/>
            <w:r w:rsidRPr="000B03DE">
              <w:rPr>
                <w:rFonts w:ascii="Times New Roman" w:eastAsia="Times New Roman" w:hAnsi="Times New Roman" w:cs="Times New Roman"/>
                <w:sz w:val="18"/>
                <w:szCs w:val="18"/>
                <w:lang w:eastAsia="tr-TR"/>
              </w:rPr>
              <w:t xml:space="preserve"> elektronik veride sonradan herhangi bir değişiklik yapılıp yapılmadığının tespitini sağlayan elektronik imzayı,</w:t>
            </w:r>
          </w:p>
          <w:p w14:paraId="2D25F58C"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sz w:val="18"/>
                <w:szCs w:val="18"/>
                <w:lang w:eastAsia="tr-TR"/>
              </w:rPr>
              <w:t>c) İlgili kişi: Kişisel verisi işlenen gerçek kişiyi,</w:t>
            </w:r>
          </w:p>
          <w:p w14:paraId="2449D4F3"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proofErr w:type="gramStart"/>
            <w:r w:rsidRPr="000B03DE">
              <w:rPr>
                <w:rFonts w:ascii="Times New Roman" w:eastAsia="Times New Roman" w:hAnsi="Times New Roman" w:cs="Times New Roman"/>
                <w:sz w:val="18"/>
                <w:szCs w:val="18"/>
                <w:lang w:eastAsia="tr-TR"/>
              </w:rPr>
              <w:t>ç</w:t>
            </w:r>
            <w:proofErr w:type="gramEnd"/>
            <w:r w:rsidRPr="000B03DE">
              <w:rPr>
                <w:rFonts w:ascii="Times New Roman" w:eastAsia="Times New Roman" w:hAnsi="Times New Roman" w:cs="Times New Roman"/>
                <w:sz w:val="18"/>
                <w:szCs w:val="18"/>
                <w:lang w:eastAsia="tr-TR"/>
              </w:rPr>
              <w:t>) Kanun: 24/3/2016 tarihli ve 6698 sayılı Kişisel Verilerin Korunması Kanununu,</w:t>
            </w:r>
          </w:p>
          <w:p w14:paraId="3F7B46FE"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sz w:val="18"/>
                <w:szCs w:val="18"/>
                <w:lang w:eastAsia="tr-TR"/>
              </w:rPr>
              <w:t>d) Kayıt ortamı: Tamamen veya kısmen otomatik olan ya da herhangi bir veri kayıt sisteminin parçası olmak kaydıyla otomatik olmayan yollarla işlenen kişisel verilerin bulunduğu her türlü ortamı,</w:t>
            </w:r>
          </w:p>
          <w:p w14:paraId="775F5A82"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sz w:val="18"/>
                <w:szCs w:val="18"/>
                <w:lang w:eastAsia="tr-TR"/>
              </w:rPr>
              <w:t>e) Kayıtlı elektronik posta (KEP) adresi: Elektronik iletilerin, gönderimi ve teslimatı da dâhil olmak üzere kullanımına ilişkin olarak hukuki delil sağlayan, elektronik postanın nitelikli şeklini,</w:t>
            </w:r>
          </w:p>
          <w:p w14:paraId="20201E12"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sz w:val="18"/>
                <w:szCs w:val="18"/>
                <w:lang w:eastAsia="tr-TR"/>
              </w:rPr>
              <w:t>f) Kurul: Kişisel Verileri Koruma Kurulunu,</w:t>
            </w:r>
          </w:p>
          <w:p w14:paraId="0B2E614C"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sz w:val="18"/>
                <w:szCs w:val="18"/>
                <w:lang w:eastAsia="tr-TR"/>
              </w:rPr>
              <w:t>g) Kurum: Kişisel Verileri Koruma Kurumunu,</w:t>
            </w:r>
          </w:p>
          <w:p w14:paraId="0D576266"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proofErr w:type="gramStart"/>
            <w:r w:rsidRPr="000B03DE">
              <w:rPr>
                <w:rFonts w:ascii="Times New Roman" w:eastAsia="Times New Roman" w:hAnsi="Times New Roman" w:cs="Times New Roman"/>
                <w:sz w:val="18"/>
                <w:szCs w:val="18"/>
                <w:lang w:eastAsia="tr-TR"/>
              </w:rPr>
              <w:t>ğ</w:t>
            </w:r>
            <w:proofErr w:type="gramEnd"/>
            <w:r w:rsidRPr="000B03DE">
              <w:rPr>
                <w:rFonts w:ascii="Times New Roman" w:eastAsia="Times New Roman" w:hAnsi="Times New Roman" w:cs="Times New Roman"/>
                <w:sz w:val="18"/>
                <w:szCs w:val="18"/>
                <w:lang w:eastAsia="tr-TR"/>
              </w:rPr>
              <w:t>) Mobil imza: Mobil bir cihaz kullanılarak oluşturulan elektronik imzayı</w:t>
            </w:r>
          </w:p>
          <w:p w14:paraId="6C66A8F6"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proofErr w:type="gramStart"/>
            <w:r w:rsidRPr="000B03DE">
              <w:rPr>
                <w:rFonts w:ascii="Times New Roman" w:eastAsia="Times New Roman" w:hAnsi="Times New Roman" w:cs="Times New Roman"/>
                <w:sz w:val="18"/>
                <w:szCs w:val="18"/>
                <w:lang w:eastAsia="tr-TR"/>
              </w:rPr>
              <w:t>ifade</w:t>
            </w:r>
            <w:proofErr w:type="gramEnd"/>
            <w:r w:rsidRPr="000B03DE">
              <w:rPr>
                <w:rFonts w:ascii="Times New Roman" w:eastAsia="Times New Roman" w:hAnsi="Times New Roman" w:cs="Times New Roman"/>
                <w:sz w:val="18"/>
                <w:szCs w:val="18"/>
                <w:lang w:eastAsia="tr-TR"/>
              </w:rPr>
              <w:t> eder.</w:t>
            </w:r>
          </w:p>
          <w:p w14:paraId="396CD144"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sz w:val="18"/>
                <w:szCs w:val="18"/>
                <w:lang w:eastAsia="tr-TR"/>
              </w:rPr>
              <w:t>(2) Bu Tebliğde yer almayan tanımlar için Kanundaki tanımlar geçerli olacaktır.</w:t>
            </w:r>
          </w:p>
          <w:p w14:paraId="1EA4E6C3"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b/>
                <w:bCs/>
                <w:sz w:val="18"/>
                <w:szCs w:val="18"/>
                <w:lang w:eastAsia="tr-TR"/>
              </w:rPr>
              <w:t>Başvuru hakkı</w:t>
            </w:r>
          </w:p>
          <w:p w14:paraId="37357E23"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b/>
                <w:bCs/>
                <w:sz w:val="18"/>
                <w:szCs w:val="18"/>
                <w:lang w:eastAsia="tr-TR"/>
              </w:rPr>
              <w:t>MADDE 4 –</w:t>
            </w:r>
            <w:r w:rsidRPr="000B03DE">
              <w:rPr>
                <w:rFonts w:ascii="Times New Roman" w:eastAsia="Times New Roman" w:hAnsi="Times New Roman" w:cs="Times New Roman"/>
                <w:sz w:val="18"/>
                <w:szCs w:val="18"/>
                <w:lang w:eastAsia="tr-TR"/>
              </w:rPr>
              <w:t> (1) Kişisel verisi işlenen gerçek kişiler, veri sorumlusuna başvuru hakkına sahiptir.</w:t>
            </w:r>
          </w:p>
          <w:p w14:paraId="1A34E081"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sz w:val="18"/>
                <w:szCs w:val="18"/>
                <w:lang w:eastAsia="tr-TR"/>
              </w:rPr>
              <w:t>(2) İlgili kişiler, başvurularını Türkçe olarak yapmak kaydıyla bu haktan yararlanabilir.</w:t>
            </w:r>
          </w:p>
          <w:p w14:paraId="79957BE4"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b/>
                <w:bCs/>
                <w:sz w:val="18"/>
                <w:szCs w:val="18"/>
                <w:lang w:eastAsia="tr-TR"/>
              </w:rPr>
              <w:t>Başvuru usulü</w:t>
            </w:r>
          </w:p>
          <w:p w14:paraId="76BEE185"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b/>
                <w:bCs/>
                <w:sz w:val="18"/>
                <w:szCs w:val="18"/>
                <w:lang w:eastAsia="tr-TR"/>
              </w:rPr>
              <w:t>MADDE 5 –</w:t>
            </w:r>
            <w:r w:rsidRPr="000B03DE">
              <w:rPr>
                <w:rFonts w:ascii="Times New Roman" w:eastAsia="Times New Roman" w:hAnsi="Times New Roman" w:cs="Times New Roman"/>
                <w:sz w:val="18"/>
                <w:szCs w:val="18"/>
                <w:lang w:eastAsia="tr-TR"/>
              </w:rPr>
              <w:t> (1) İlgili kişi, Kanunun 11 inci maddesinde belirtilen hakları kapsamında taleplerini, yazılı olarak veya kayıtlı elektronik posta (KEP) adresi, güvenli elektronik imza, mobil imza ya da ilgili kişi tarafından veri sorumlusuna daha önce bildirilen ve veri sorumlusunun sisteminde kayıtlı bulunan elektronik posta adresini kullanmak suretiyle veya başvuru amacına yönelik geliştirilmiş bir yazılım ya da uygulama vasıtasıyla veri sorumlusuna iletir.</w:t>
            </w:r>
          </w:p>
          <w:p w14:paraId="13DEA9B9"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sz w:val="18"/>
                <w:szCs w:val="18"/>
                <w:lang w:eastAsia="tr-TR"/>
              </w:rPr>
              <w:t>(2) Başvuruda;</w:t>
            </w:r>
          </w:p>
          <w:p w14:paraId="6021E22A"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sz w:val="18"/>
                <w:szCs w:val="18"/>
                <w:lang w:eastAsia="tr-TR"/>
              </w:rPr>
              <w:t>a) Ad, </w:t>
            </w:r>
            <w:proofErr w:type="spellStart"/>
            <w:r w:rsidRPr="000B03DE">
              <w:rPr>
                <w:rFonts w:ascii="Times New Roman" w:eastAsia="Times New Roman" w:hAnsi="Times New Roman" w:cs="Times New Roman"/>
                <w:sz w:val="18"/>
                <w:szCs w:val="18"/>
                <w:lang w:eastAsia="tr-TR"/>
              </w:rPr>
              <w:t>soyad</w:t>
            </w:r>
            <w:proofErr w:type="spellEnd"/>
            <w:r w:rsidRPr="000B03DE">
              <w:rPr>
                <w:rFonts w:ascii="Times New Roman" w:eastAsia="Times New Roman" w:hAnsi="Times New Roman" w:cs="Times New Roman"/>
                <w:sz w:val="18"/>
                <w:szCs w:val="18"/>
                <w:lang w:eastAsia="tr-TR"/>
              </w:rPr>
              <w:t> ve başvuru yazılı ise imza,</w:t>
            </w:r>
          </w:p>
          <w:p w14:paraId="0EEE5BCC"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sz w:val="18"/>
                <w:szCs w:val="18"/>
                <w:lang w:eastAsia="tr-TR"/>
              </w:rPr>
              <w:t>b) Türkiye Cumhuriyeti vatandaşları için T.C. kimlik numarası, yabancılar için uyruğu, pasaport numarası veya varsa kimlik numarası,</w:t>
            </w:r>
          </w:p>
          <w:p w14:paraId="69446238"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sz w:val="18"/>
                <w:szCs w:val="18"/>
                <w:lang w:eastAsia="tr-TR"/>
              </w:rPr>
              <w:t>c) Tebligata esas yerleşim yeri veya iş yeri adresi,</w:t>
            </w:r>
          </w:p>
          <w:p w14:paraId="7F78F8A0"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proofErr w:type="gramStart"/>
            <w:r w:rsidRPr="000B03DE">
              <w:rPr>
                <w:rFonts w:ascii="Times New Roman" w:eastAsia="Times New Roman" w:hAnsi="Times New Roman" w:cs="Times New Roman"/>
                <w:sz w:val="18"/>
                <w:szCs w:val="18"/>
                <w:lang w:eastAsia="tr-TR"/>
              </w:rPr>
              <w:t>ç</w:t>
            </w:r>
            <w:proofErr w:type="gramEnd"/>
            <w:r w:rsidRPr="000B03DE">
              <w:rPr>
                <w:rFonts w:ascii="Times New Roman" w:eastAsia="Times New Roman" w:hAnsi="Times New Roman" w:cs="Times New Roman"/>
                <w:sz w:val="18"/>
                <w:szCs w:val="18"/>
                <w:lang w:eastAsia="tr-TR"/>
              </w:rPr>
              <w:t>) Varsa bildirime esas elektronik posta adresi, telefon ve faks numarası,</w:t>
            </w:r>
          </w:p>
          <w:p w14:paraId="5EE6FCBF"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sz w:val="18"/>
                <w:szCs w:val="18"/>
                <w:lang w:eastAsia="tr-TR"/>
              </w:rPr>
              <w:t>d) Talep konusu,</w:t>
            </w:r>
          </w:p>
          <w:p w14:paraId="5E7B1782"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proofErr w:type="gramStart"/>
            <w:r w:rsidRPr="000B03DE">
              <w:rPr>
                <w:rFonts w:ascii="Times New Roman" w:eastAsia="Times New Roman" w:hAnsi="Times New Roman" w:cs="Times New Roman"/>
                <w:sz w:val="18"/>
                <w:szCs w:val="18"/>
                <w:lang w:eastAsia="tr-TR"/>
              </w:rPr>
              <w:t>bulunması</w:t>
            </w:r>
            <w:proofErr w:type="gramEnd"/>
            <w:r w:rsidRPr="000B03DE">
              <w:rPr>
                <w:rFonts w:ascii="Times New Roman" w:eastAsia="Times New Roman" w:hAnsi="Times New Roman" w:cs="Times New Roman"/>
                <w:sz w:val="18"/>
                <w:szCs w:val="18"/>
                <w:lang w:eastAsia="tr-TR"/>
              </w:rPr>
              <w:t> zorunludur.</w:t>
            </w:r>
          </w:p>
          <w:p w14:paraId="3341B430"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sz w:val="18"/>
                <w:szCs w:val="18"/>
                <w:lang w:eastAsia="tr-TR"/>
              </w:rPr>
              <w:t>(3) Konuya ilişkin bilgi ve belgeler başvuruya eklenir.</w:t>
            </w:r>
          </w:p>
          <w:p w14:paraId="7AAA66BB"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sz w:val="18"/>
                <w:szCs w:val="18"/>
                <w:lang w:eastAsia="tr-TR"/>
              </w:rPr>
              <w:t>(4) Yazılı başvurularda, veri sorumlusuna veya temsilcisine evrakın tebliğ edildiği tarih, başvuru tarihidir.</w:t>
            </w:r>
          </w:p>
          <w:p w14:paraId="76341734"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sz w:val="18"/>
                <w:szCs w:val="18"/>
                <w:lang w:eastAsia="tr-TR"/>
              </w:rPr>
              <w:t>(5) Diğer yöntemlerle yapılan başvurularda; başvurunun veri sorumlusuna ulaştığı tarih, başvuru tarihidir.</w:t>
            </w:r>
          </w:p>
          <w:p w14:paraId="476B2F16"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b/>
                <w:bCs/>
                <w:sz w:val="18"/>
                <w:szCs w:val="18"/>
                <w:lang w:eastAsia="tr-TR"/>
              </w:rPr>
              <w:t>Başvuruya cevap</w:t>
            </w:r>
          </w:p>
          <w:p w14:paraId="75FA28F2"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b/>
                <w:bCs/>
                <w:sz w:val="18"/>
                <w:szCs w:val="18"/>
                <w:lang w:eastAsia="tr-TR"/>
              </w:rPr>
              <w:t>MADDE 6 –</w:t>
            </w:r>
            <w:r w:rsidRPr="000B03DE">
              <w:rPr>
                <w:rFonts w:ascii="Times New Roman" w:eastAsia="Times New Roman" w:hAnsi="Times New Roman" w:cs="Times New Roman"/>
                <w:sz w:val="18"/>
                <w:szCs w:val="18"/>
                <w:lang w:eastAsia="tr-TR"/>
              </w:rPr>
              <w:t> (1) Veri sorumlusu bu Tebliğ kapsamında ilgili kişi tarafından yapılacak başvuruları etkin, hukuka ve dürüstlük kuralına uygun olarak sonuçlandırmak üzere gerekli her türlü idari ve teknik tedbirleri almakla yükümlüdür.</w:t>
            </w:r>
          </w:p>
          <w:p w14:paraId="1901B078"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sz w:val="18"/>
                <w:szCs w:val="18"/>
                <w:lang w:eastAsia="tr-TR"/>
              </w:rPr>
              <w:t>(2) Veri sorumlusu, başvuruyu kabul eder veya gerekçesini açıklayarak reddeder.</w:t>
            </w:r>
          </w:p>
          <w:p w14:paraId="70DBBC70"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sz w:val="18"/>
                <w:szCs w:val="18"/>
                <w:lang w:eastAsia="tr-TR"/>
              </w:rPr>
              <w:t>(3) Veri sorumlusu, cevabını ilgili kişiye yazılı olarak veya elektronik ortamda bildirir.</w:t>
            </w:r>
          </w:p>
          <w:p w14:paraId="38D91484"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sz w:val="18"/>
                <w:szCs w:val="18"/>
                <w:lang w:eastAsia="tr-TR"/>
              </w:rPr>
              <w:t>(4) Cevap yazısının;</w:t>
            </w:r>
          </w:p>
          <w:p w14:paraId="7AF4E14B"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sz w:val="18"/>
                <w:szCs w:val="18"/>
                <w:lang w:eastAsia="tr-TR"/>
              </w:rPr>
              <w:t>a) Veri sorumlusu veya temsilcisine ait bilgileri,</w:t>
            </w:r>
          </w:p>
          <w:p w14:paraId="1F73F62E"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sz w:val="18"/>
                <w:szCs w:val="18"/>
                <w:lang w:eastAsia="tr-TR"/>
              </w:rPr>
              <w:lastRenderedPageBreak/>
              <w:t>b) Başvuru sahibinin; adı ve soyadını, Türkiye Cumhuriyeti vatandaşları için T.C. kimlik numarasını, yabancılar için uyruğunu, pasaport numarasını veya varsa kimlik numarasını, tebligata esas yerleşim yeri veya iş yeri adresini, varsa bildirime esas elektronik posta adresini, telefon ve faks numarasını,</w:t>
            </w:r>
          </w:p>
          <w:p w14:paraId="3EB806F9"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sz w:val="18"/>
                <w:szCs w:val="18"/>
                <w:lang w:eastAsia="tr-TR"/>
              </w:rPr>
              <w:t>c) Talep konusunu,</w:t>
            </w:r>
          </w:p>
          <w:p w14:paraId="34F04424"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proofErr w:type="gramStart"/>
            <w:r w:rsidRPr="000B03DE">
              <w:rPr>
                <w:rFonts w:ascii="Times New Roman" w:eastAsia="Times New Roman" w:hAnsi="Times New Roman" w:cs="Times New Roman"/>
                <w:sz w:val="18"/>
                <w:szCs w:val="18"/>
                <w:lang w:eastAsia="tr-TR"/>
              </w:rPr>
              <w:t>ç</w:t>
            </w:r>
            <w:proofErr w:type="gramEnd"/>
            <w:r w:rsidRPr="000B03DE">
              <w:rPr>
                <w:rFonts w:ascii="Times New Roman" w:eastAsia="Times New Roman" w:hAnsi="Times New Roman" w:cs="Times New Roman"/>
                <w:sz w:val="18"/>
                <w:szCs w:val="18"/>
                <w:lang w:eastAsia="tr-TR"/>
              </w:rPr>
              <w:t>) Veri sorumlusunun başvuruya ilişkin açıklamalarını,</w:t>
            </w:r>
          </w:p>
          <w:p w14:paraId="0072F013"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proofErr w:type="gramStart"/>
            <w:r w:rsidRPr="000B03DE">
              <w:rPr>
                <w:rFonts w:ascii="Times New Roman" w:eastAsia="Times New Roman" w:hAnsi="Times New Roman" w:cs="Times New Roman"/>
                <w:sz w:val="18"/>
                <w:szCs w:val="18"/>
                <w:lang w:eastAsia="tr-TR"/>
              </w:rPr>
              <w:t>içermesi</w:t>
            </w:r>
            <w:proofErr w:type="gramEnd"/>
            <w:r w:rsidRPr="000B03DE">
              <w:rPr>
                <w:rFonts w:ascii="Times New Roman" w:eastAsia="Times New Roman" w:hAnsi="Times New Roman" w:cs="Times New Roman"/>
                <w:sz w:val="18"/>
                <w:szCs w:val="18"/>
                <w:lang w:eastAsia="tr-TR"/>
              </w:rPr>
              <w:t> zorunludur.</w:t>
            </w:r>
          </w:p>
          <w:p w14:paraId="5470B7F5"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sz w:val="18"/>
                <w:szCs w:val="18"/>
                <w:lang w:eastAsia="tr-TR"/>
              </w:rPr>
              <w:t xml:space="preserve">(5) Veri sorumlusu başvuruda yer alan talepleri, talebin niteliğine göre en kısa sürede ve en geç otuz gün içinde ücretsiz olarak sonuçlandırır. Ancak, işlemin ayrıca bir maliyet gerektirmesi hâlinde, </w:t>
            </w:r>
            <w:proofErr w:type="gramStart"/>
            <w:r w:rsidRPr="000B03DE">
              <w:rPr>
                <w:rFonts w:ascii="Times New Roman" w:eastAsia="Times New Roman" w:hAnsi="Times New Roman" w:cs="Times New Roman"/>
                <w:sz w:val="18"/>
                <w:szCs w:val="18"/>
                <w:lang w:eastAsia="tr-TR"/>
              </w:rPr>
              <w:t>7 </w:t>
            </w:r>
            <w:proofErr w:type="spellStart"/>
            <w:r w:rsidRPr="000B03DE">
              <w:rPr>
                <w:rFonts w:ascii="Times New Roman" w:eastAsia="Times New Roman" w:hAnsi="Times New Roman" w:cs="Times New Roman"/>
                <w:sz w:val="18"/>
                <w:szCs w:val="18"/>
                <w:lang w:eastAsia="tr-TR"/>
              </w:rPr>
              <w:t>nci</w:t>
            </w:r>
            <w:proofErr w:type="spellEnd"/>
            <w:proofErr w:type="gramEnd"/>
            <w:r w:rsidRPr="000B03DE">
              <w:rPr>
                <w:rFonts w:ascii="Times New Roman" w:eastAsia="Times New Roman" w:hAnsi="Times New Roman" w:cs="Times New Roman"/>
                <w:sz w:val="18"/>
                <w:szCs w:val="18"/>
                <w:lang w:eastAsia="tr-TR"/>
              </w:rPr>
              <w:t> maddede belirtilen ücret alınabilir. Başvurunun, veri sorumlusunun hatasından kaynaklanması hâlinde alınan ücret ilgiliye iade edilir.</w:t>
            </w:r>
          </w:p>
          <w:p w14:paraId="034E0E8C"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sz w:val="18"/>
                <w:szCs w:val="18"/>
                <w:lang w:eastAsia="tr-TR"/>
              </w:rPr>
              <w:t>(6) İlgili kişinin talebinin kabul edilmesi hâlinde, veri sorumlusunca talebin gereği en kısa sürede yerine getirilir ve ilgili kişiye bilgi verilir.</w:t>
            </w:r>
          </w:p>
          <w:p w14:paraId="6490B5F2"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b/>
                <w:bCs/>
                <w:sz w:val="18"/>
                <w:szCs w:val="18"/>
                <w:lang w:eastAsia="tr-TR"/>
              </w:rPr>
              <w:t>Ücret</w:t>
            </w:r>
          </w:p>
          <w:p w14:paraId="1EA101C0"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b/>
                <w:bCs/>
                <w:sz w:val="18"/>
                <w:szCs w:val="18"/>
                <w:lang w:eastAsia="tr-TR"/>
              </w:rPr>
              <w:t>MADDE 7 –</w:t>
            </w:r>
            <w:r w:rsidRPr="000B03DE">
              <w:rPr>
                <w:rFonts w:ascii="Times New Roman" w:eastAsia="Times New Roman" w:hAnsi="Times New Roman" w:cs="Times New Roman"/>
                <w:sz w:val="18"/>
                <w:szCs w:val="18"/>
                <w:lang w:eastAsia="tr-TR"/>
              </w:rPr>
              <w:t> (1) İlgili kişinin başvurusuna yazılı olarak cevap verilecekse, on sayfaya kadar ücret alınmaz. On sayfanın üzerindeki her sayfa için 1 Türk Lirası işlem ücreti alınabilir.</w:t>
            </w:r>
          </w:p>
          <w:p w14:paraId="21CCDE65"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sz w:val="18"/>
                <w:szCs w:val="18"/>
                <w:lang w:eastAsia="tr-TR"/>
              </w:rPr>
              <w:t>(2) Başvuruya cevabın CD, </w:t>
            </w:r>
            <w:proofErr w:type="spellStart"/>
            <w:r w:rsidRPr="000B03DE">
              <w:rPr>
                <w:rFonts w:ascii="Times New Roman" w:eastAsia="Times New Roman" w:hAnsi="Times New Roman" w:cs="Times New Roman"/>
                <w:sz w:val="18"/>
                <w:szCs w:val="18"/>
                <w:lang w:eastAsia="tr-TR"/>
              </w:rPr>
              <w:t>flash</w:t>
            </w:r>
            <w:proofErr w:type="spellEnd"/>
            <w:r w:rsidRPr="000B03DE">
              <w:rPr>
                <w:rFonts w:ascii="Times New Roman" w:eastAsia="Times New Roman" w:hAnsi="Times New Roman" w:cs="Times New Roman"/>
                <w:sz w:val="18"/>
                <w:szCs w:val="18"/>
                <w:lang w:eastAsia="tr-TR"/>
              </w:rPr>
              <w:t> bellek gibi bir kayıt ortamında verilmesi halinde veri sorumlusu tarafından talep edilebilecek ücret kayıt ortamının maliyetini geçemez.</w:t>
            </w:r>
          </w:p>
          <w:p w14:paraId="4B7C92A5"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b/>
                <w:bCs/>
                <w:sz w:val="18"/>
                <w:szCs w:val="18"/>
                <w:lang w:eastAsia="tr-TR"/>
              </w:rPr>
              <w:t>Yürürlük</w:t>
            </w:r>
          </w:p>
          <w:p w14:paraId="0512A880"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b/>
                <w:bCs/>
                <w:sz w:val="18"/>
                <w:szCs w:val="18"/>
                <w:lang w:eastAsia="tr-TR"/>
              </w:rPr>
              <w:t>MADDE 8 –</w:t>
            </w:r>
            <w:r w:rsidRPr="000B03DE">
              <w:rPr>
                <w:rFonts w:ascii="Times New Roman" w:eastAsia="Times New Roman" w:hAnsi="Times New Roman" w:cs="Times New Roman"/>
                <w:sz w:val="18"/>
                <w:szCs w:val="18"/>
                <w:lang w:eastAsia="tr-TR"/>
              </w:rPr>
              <w:t> (1) Bu Tebliğ yayımı tarihinde yürürlüğe girer.</w:t>
            </w:r>
          </w:p>
          <w:p w14:paraId="37D6E0D6"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b/>
                <w:bCs/>
                <w:sz w:val="18"/>
                <w:szCs w:val="18"/>
                <w:lang w:eastAsia="tr-TR"/>
              </w:rPr>
              <w:t>Yürütme</w:t>
            </w:r>
          </w:p>
          <w:p w14:paraId="497C3D45" w14:textId="77777777" w:rsidR="000B03DE" w:rsidRPr="000B03DE" w:rsidRDefault="000B03DE" w:rsidP="000B03DE">
            <w:pPr>
              <w:spacing w:after="0" w:line="240" w:lineRule="atLeast"/>
              <w:ind w:firstLine="566"/>
              <w:jc w:val="both"/>
              <w:rPr>
                <w:rFonts w:ascii="Times New Roman" w:eastAsia="Times New Roman" w:hAnsi="Times New Roman" w:cs="Times New Roman"/>
                <w:sz w:val="19"/>
                <w:szCs w:val="19"/>
                <w:lang w:eastAsia="tr-TR"/>
              </w:rPr>
            </w:pPr>
            <w:r w:rsidRPr="000B03DE">
              <w:rPr>
                <w:rFonts w:ascii="Times New Roman" w:eastAsia="Times New Roman" w:hAnsi="Times New Roman" w:cs="Times New Roman"/>
                <w:b/>
                <w:bCs/>
                <w:sz w:val="18"/>
                <w:szCs w:val="18"/>
                <w:lang w:eastAsia="tr-TR"/>
              </w:rPr>
              <w:t>MADDE 9 –</w:t>
            </w:r>
            <w:r w:rsidRPr="000B03DE">
              <w:rPr>
                <w:rFonts w:ascii="Times New Roman" w:eastAsia="Times New Roman" w:hAnsi="Times New Roman" w:cs="Times New Roman"/>
                <w:sz w:val="18"/>
                <w:szCs w:val="18"/>
                <w:lang w:eastAsia="tr-TR"/>
              </w:rPr>
              <w:t> (1) Bu Tebliğ hükümlerini Kişisel Verileri Koruma Kurumu Başkanı yürütür.</w:t>
            </w:r>
          </w:p>
        </w:tc>
      </w:tr>
    </w:tbl>
    <w:p w14:paraId="3019F23C" w14:textId="77777777" w:rsidR="008E7C7B" w:rsidRDefault="008E7C7B">
      <w:bookmarkStart w:id="0" w:name="_GoBack"/>
      <w:bookmarkEnd w:id="0"/>
    </w:p>
    <w:sectPr w:rsidR="008E7C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32"/>
    <w:rsid w:val="000B03DE"/>
    <w:rsid w:val="006D2732"/>
    <w:rsid w:val="008E7C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B42B6-CE0D-40D0-A70A-5706FD2E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B03D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0B03D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0B03D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0B03D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0B03DE"/>
  </w:style>
  <w:style w:type="character" w:customStyle="1" w:styleId="spelle">
    <w:name w:val="spelle"/>
    <w:basedOn w:val="VarsaylanParagrafYazTipi"/>
    <w:rsid w:val="000B0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72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4275</Characters>
  <Application>Microsoft Office Word</Application>
  <DocSecurity>0</DocSecurity>
  <Lines>35</Lines>
  <Paragraphs>10</Paragraphs>
  <ScaleCrop>false</ScaleCrop>
  <Company>ICISLERI BAKANLIGI</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Özcan BADEM</dc:creator>
  <cp:keywords/>
  <dc:description/>
  <cp:lastModifiedBy>Özcan BADEM</cp:lastModifiedBy>
  <cp:revision>2</cp:revision>
  <dcterms:created xsi:type="dcterms:W3CDTF">2022-01-12T08:30:00Z</dcterms:created>
  <dcterms:modified xsi:type="dcterms:W3CDTF">2022-01-12T08:30:00Z</dcterms:modified>
</cp:coreProperties>
</file>